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Daycare Tour Checklist</w:t>
      </w:r>
    </w:p>
    <w:p>
      <w:r>
        <w:rPr>
          <w:i/>
          <w:color w:val="6B7280"/>
          <w:sz w:val="20"/>
        </w:rPr>
        <w:t>Print this and take it with you. Note answers in the margin — trust your first-impression gut on each section.</w:t>
      </w:r>
    </w:p>
    <w:p>
      <w:pPr>
        <w:spacing w:before="240"/>
      </w:pPr>
      <w:r>
        <w:rPr>
          <w:b/>
          <w:sz w:val="26"/>
        </w:rPr>
        <w:t>Provider</w:t>
      </w:r>
    </w:p>
    <w:p>
      <w:pPr>
        <w:spacing w:after="40"/>
        <w:ind w:left="288"/>
      </w:pPr>
      <w:r>
        <w:t>☐  Name: ______________________________________</w:t>
      </w:r>
    </w:p>
    <w:p>
      <w:pPr>
        <w:spacing w:after="40"/>
        <w:ind w:left="288"/>
      </w:pPr>
      <w:r>
        <w:t>☐  Date of tour: __________  Person giving tour: __________________</w:t>
      </w:r>
    </w:p>
    <w:p>
      <w:pPr>
        <w:spacing w:after="40"/>
        <w:ind w:left="288"/>
      </w:pPr>
      <w:r>
        <w:t>☐  License type (Center / Licensed Home / Registered / Listed): __________</w:t>
      </w:r>
    </w:p>
    <w:p>
      <w:pPr>
        <w:spacing w:before="240"/>
      </w:pPr>
      <w:r>
        <w:rPr>
          <w:b/>
          <w:sz w:val="26"/>
        </w:rPr>
        <w:t>Safety &amp; licensing</w:t>
      </w:r>
    </w:p>
    <w:p>
      <w:pPr>
        <w:spacing w:after="40"/>
        <w:ind w:left="288"/>
      </w:pPr>
      <w:r>
        <w:t>☐  When was your last state inspection and what did they find?</w:t>
      </w:r>
    </w:p>
    <w:p>
      <w:pPr>
        <w:spacing w:after="40"/>
        <w:ind w:left="288"/>
      </w:pPr>
      <w:r>
        <w:t>☐  Current staff-to-child ratio in each room (count them yourself)</w:t>
      </w:r>
    </w:p>
    <w:p>
      <w:pPr>
        <w:spacing w:after="40"/>
        <w:ind w:left="288"/>
      </w:pPr>
      <w:r>
        <w:t>☐  Background check policy for staff, substitutes, and volunteers</w:t>
      </w:r>
    </w:p>
    <w:p>
      <w:pPr>
        <w:spacing w:after="40"/>
        <w:ind w:left="288"/>
      </w:pPr>
      <w:r>
        <w:t>☐  Medication storage and administration policy</w:t>
      </w:r>
    </w:p>
    <w:p>
      <w:pPr>
        <w:spacing w:after="40"/>
        <w:ind w:left="288"/>
      </w:pPr>
      <w:r>
        <w:t>☐  Emergency plan (fire, severe weather, lockdown)</w:t>
      </w:r>
    </w:p>
    <w:p>
      <w:pPr>
        <w:spacing w:after="40"/>
        <w:ind w:left="288"/>
      </w:pPr>
      <w:r>
        <w:t>☐  Infant sleep area: back sleeping, bare cribs, no blankets</w:t>
      </w:r>
    </w:p>
    <w:p>
      <w:pPr>
        <w:spacing w:after="40"/>
        <w:ind w:left="288"/>
      </w:pPr>
      <w:r>
        <w:t>☐  Sign-in and pickup process; who can be authorized</w:t>
      </w:r>
    </w:p>
    <w:p>
      <w:pPr>
        <w:spacing w:before="240"/>
      </w:pPr>
      <w:r>
        <w:rPr>
          <w:b/>
          <w:sz w:val="26"/>
        </w:rPr>
        <w:t>Staffing (biggest predictor of quality)</w:t>
      </w:r>
    </w:p>
    <w:p>
      <w:pPr>
        <w:spacing w:after="40"/>
        <w:ind w:left="288"/>
      </w:pPr>
      <w:r>
        <w:t>☐  Lead teacher tenure in your child's room</w:t>
      </w:r>
    </w:p>
    <w:p>
      <w:pPr>
        <w:spacing w:after="40"/>
        <w:ind w:left="288"/>
      </w:pPr>
      <w:r>
        <w:t>☐  Overall annual staff turnover rate</w:t>
      </w:r>
    </w:p>
    <w:p>
      <w:pPr>
        <w:spacing w:after="40"/>
        <w:ind w:left="288"/>
      </w:pPr>
      <w:r>
        <w:t>☐  Required training and how often it's refreshed</w:t>
      </w:r>
    </w:p>
    <w:p>
      <w:pPr>
        <w:spacing w:after="40"/>
        <w:ind w:left="288"/>
      </w:pPr>
      <w:r>
        <w:t>☐  Who covers when a teacher calls in sick</w:t>
      </w:r>
    </w:p>
    <w:p>
      <w:pPr>
        <w:spacing w:before="240"/>
      </w:pPr>
      <w:r>
        <w:rPr>
          <w:b/>
          <w:sz w:val="26"/>
        </w:rPr>
        <w:t>Daily routine</w:t>
      </w:r>
    </w:p>
    <w:p>
      <w:pPr>
        <w:spacing w:after="40"/>
        <w:ind w:left="288"/>
      </w:pPr>
      <w:r>
        <w:t>☐  Walk-through of a typical day for your child's age</w:t>
      </w:r>
    </w:p>
    <w:p>
      <w:pPr>
        <w:spacing w:after="40"/>
        <w:ind w:left="288"/>
      </w:pPr>
      <w:r>
        <w:t>☐  Screen time policy</w:t>
      </w:r>
    </w:p>
    <w:p>
      <w:pPr>
        <w:spacing w:after="40"/>
        <w:ind w:left="288"/>
      </w:pPr>
      <w:r>
        <w:t>☐  Outdoor time — and bad-weather plan</w:t>
      </w:r>
    </w:p>
    <w:p>
      <w:pPr>
        <w:spacing w:after="40"/>
        <w:ind w:left="288"/>
      </w:pPr>
      <w:r>
        <w:t>☐  Naptime setup</w:t>
      </w:r>
    </w:p>
    <w:p>
      <w:pPr>
        <w:spacing w:after="40"/>
        <w:ind w:left="288"/>
      </w:pPr>
      <w:r>
        <w:t>☐  Food: provided or brought; who plans the menu</w:t>
      </w:r>
    </w:p>
    <w:p>
      <w:pPr>
        <w:spacing w:after="40"/>
        <w:ind w:left="288"/>
      </w:pPr>
      <w:r>
        <w:t>☐  How they handle biting, hitting, tantrums</w:t>
      </w:r>
    </w:p>
    <w:p>
      <w:pPr>
        <w:spacing w:before="240"/>
      </w:pPr>
      <w:r>
        <w:rPr>
          <w:b/>
          <w:sz w:val="26"/>
        </w:rPr>
        <w:t>Communication</w:t>
      </w:r>
    </w:p>
    <w:p>
      <w:pPr>
        <w:spacing w:after="40"/>
        <w:ind w:left="288"/>
      </w:pPr>
      <w:r>
        <w:t>☐  Daily report format (app or paper)</w:t>
      </w:r>
    </w:p>
    <w:p>
      <w:pPr>
        <w:spacing w:after="40"/>
        <w:ind w:left="288"/>
      </w:pPr>
      <w:r>
        <w:t>☐  Response time if you text or call during the day</w:t>
      </w:r>
    </w:p>
    <w:p>
      <w:pPr>
        <w:spacing w:after="40"/>
        <w:ind w:left="288"/>
      </w:pPr>
      <w:r>
        <w:t>☐  How incidents and injuries are communicated</w:t>
      </w:r>
    </w:p>
    <w:p>
      <w:pPr>
        <w:spacing w:after="40"/>
        <w:ind w:left="288"/>
      </w:pPr>
      <w:r>
        <w:t>☐  Parent-teacher conferences: when and how</w:t>
      </w:r>
    </w:p>
    <w:p>
      <w:pPr>
        <w:spacing w:before="240"/>
      </w:pPr>
      <w:r>
        <w:rPr>
          <w:b/>
          <w:sz w:val="26"/>
        </w:rPr>
        <w:t>Illness and absences</w:t>
      </w:r>
    </w:p>
    <w:p>
      <w:pPr>
        <w:spacing w:after="40"/>
        <w:ind w:left="288"/>
      </w:pPr>
      <w:r>
        <w:t>☐  Sick policy — when you must keep your child home</w:t>
      </w:r>
    </w:p>
    <w:p>
      <w:pPr>
        <w:spacing w:after="40"/>
        <w:ind w:left="288"/>
      </w:pPr>
      <w:r>
        <w:t>☐  Refund or credit policy for illness, vacation, closures</w:t>
      </w:r>
    </w:p>
    <w:p>
      <w:pPr>
        <w:spacing w:before="240"/>
      </w:pPr>
      <w:r>
        <w:rPr>
          <w:b/>
          <w:sz w:val="26"/>
        </w:rPr>
        <w:t>Gut-check questions</w:t>
      </w:r>
    </w:p>
    <w:p>
      <w:pPr>
        <w:spacing w:after="40"/>
        <w:ind w:left="288"/>
      </w:pPr>
      <w:r>
        <w:t>☐  What's the hardest part of working here?</w:t>
      </w:r>
    </w:p>
    <w:p>
      <w:pPr>
        <w:spacing w:after="40"/>
        <w:ind w:left="288"/>
      </w:pPr>
      <w:r>
        <w:t>☐  Can I talk to 2–3 current parents?</w:t>
      </w:r>
    </w:p>
    <w:p>
      <w:pPr>
        <w:spacing w:before="240"/>
      </w:pPr>
      <w:r>
        <w:rPr>
          <w:b/>
          <w:sz w:val="26"/>
        </w:rPr>
        <w:t>Notes / red flags</w:t>
      </w:r>
    </w:p>
    <w:p>
      <w:pPr>
        <w:spacing w:after="40"/>
        <w:ind w:left="288"/>
      </w:pPr>
      <w:r>
        <w:t>☐  _______________________________________________</w:t>
      </w:r>
    </w:p>
    <w:p>
      <w:pPr>
        <w:spacing w:after="40"/>
        <w:ind w:left="288"/>
      </w:pPr>
      <w:r>
        <w:t>☐  _______________________________________________</w:t>
      </w:r>
    </w:p>
    <w:p>
      <w:pPr>
        <w:spacing w:after="40"/>
        <w:ind w:left="288"/>
      </w:pPr>
      <w:r>
        <w:t>☐  _______________________________________________</w:t>
      </w:r>
    </w:p>
    <w:p/>
    <w:p>
      <w:r>
        <w:rPr>
          <w:i/>
          <w:color w:val="6B7280"/>
          <w:sz w:val="16"/>
        </w:rPr>
        <w:t>daycarecanary.com · Free parent resource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